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8F141" w14:textId="5B6533EE" w:rsidR="005E2510" w:rsidRPr="00D64D66" w:rsidRDefault="005E2510" w:rsidP="005E2510">
      <w:pPr>
        <w:jc w:val="right"/>
        <w:rPr>
          <w:rFonts w:ascii="Arial" w:hAnsi="Arial" w:cs="Arial"/>
          <w:color w:val="000000" w:themeColor="text1"/>
          <w:vertAlign w:val="superscript"/>
        </w:rPr>
      </w:pPr>
      <w:r w:rsidRPr="00D64D66">
        <w:rPr>
          <w:rFonts w:ascii="Arial" w:hAnsi="Arial" w:cs="Arial"/>
          <w:color w:val="000000" w:themeColor="text1"/>
          <w:vertAlign w:val="superscript"/>
        </w:rPr>
        <w:t xml:space="preserve">Załącznik nr </w:t>
      </w:r>
      <w:r>
        <w:rPr>
          <w:rFonts w:ascii="Arial" w:hAnsi="Arial" w:cs="Arial"/>
          <w:color w:val="000000" w:themeColor="text1"/>
          <w:vertAlign w:val="superscript"/>
        </w:rPr>
        <w:t>3</w:t>
      </w:r>
      <w:r w:rsidRPr="00D64D66">
        <w:rPr>
          <w:rFonts w:ascii="Arial" w:hAnsi="Arial" w:cs="Arial"/>
          <w:color w:val="000000" w:themeColor="text1"/>
          <w:vertAlign w:val="superscript"/>
        </w:rPr>
        <w:t xml:space="preserve"> do Regulaminu wyboru projektów</w:t>
      </w:r>
    </w:p>
    <w:p w14:paraId="609C310A" w14:textId="77777777" w:rsidR="005E2510" w:rsidRPr="00D64D66" w:rsidRDefault="005E2510" w:rsidP="005E2510">
      <w:pPr>
        <w:jc w:val="right"/>
        <w:rPr>
          <w:rFonts w:ascii="Arial" w:hAnsi="Arial" w:cs="Arial"/>
          <w:color w:val="000000" w:themeColor="text1"/>
          <w:vertAlign w:val="superscript"/>
        </w:rPr>
      </w:pPr>
      <w:r w:rsidRPr="00D64D66">
        <w:rPr>
          <w:rFonts w:ascii="Arial" w:hAnsi="Arial" w:cs="Arial"/>
          <w:color w:val="000000" w:themeColor="text1"/>
          <w:vertAlign w:val="superscript"/>
        </w:rPr>
        <w:t>w ramach naboru nr FEWM.11.03-IZ.00-001/25</w:t>
      </w:r>
    </w:p>
    <w:p w14:paraId="63123215" w14:textId="77777777" w:rsidR="005E2510" w:rsidRPr="00D64D66" w:rsidRDefault="005E2510" w:rsidP="005E2510">
      <w:pPr>
        <w:jc w:val="right"/>
        <w:rPr>
          <w:rFonts w:ascii="Arial" w:hAnsi="Arial" w:cs="Arial"/>
          <w:color w:val="000000" w:themeColor="text1"/>
          <w:vertAlign w:val="superscript"/>
        </w:rPr>
      </w:pPr>
      <w:r w:rsidRPr="00D64D66">
        <w:rPr>
          <w:rFonts w:ascii="Arial" w:hAnsi="Arial" w:cs="Arial"/>
          <w:color w:val="000000" w:themeColor="text1"/>
          <w:vertAlign w:val="superscript"/>
        </w:rPr>
        <w:t xml:space="preserve">z …………………. 2025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9812AC">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9812AC">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9812AC">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9812AC">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9812A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9812AC">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9812AC">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9812AC">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9812AC">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9812AC">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9812AC">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9812AC">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9812AC">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9812AC">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9812AC">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9812AC">
        <w:trPr>
          <w:trHeight w:val="2468"/>
        </w:trPr>
        <w:tc>
          <w:tcPr>
            <w:tcW w:w="567" w:type="dxa"/>
          </w:tcPr>
          <w:p w14:paraId="3CD5ABE0" w14:textId="7A1E57C3" w:rsidR="00E127F5" w:rsidRPr="005B5DE6" w:rsidRDefault="00FB4C73" w:rsidP="00301705">
            <w:pPr>
              <w:rPr>
                <w:sz w:val="18"/>
                <w:szCs w:val="18"/>
              </w:rPr>
            </w:pPr>
            <w:r>
              <w:rPr>
                <w:sz w:val="18"/>
                <w:szCs w:val="18"/>
              </w:rPr>
              <w:lastRenderedPageBreak/>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9812AC" w14:paraId="049DE9EB" w14:textId="77777777" w:rsidTr="009812AC">
        <w:trPr>
          <w:trHeight w:val="1266"/>
        </w:trPr>
        <w:tc>
          <w:tcPr>
            <w:tcW w:w="567" w:type="dxa"/>
            <w:tcBorders>
              <w:top w:val="single" w:sz="4" w:space="0" w:color="auto"/>
              <w:left w:val="single" w:sz="4" w:space="0" w:color="auto"/>
              <w:bottom w:val="single" w:sz="4" w:space="0" w:color="auto"/>
              <w:right w:val="single" w:sz="4" w:space="0" w:color="auto"/>
            </w:tcBorders>
            <w:hideMark/>
          </w:tcPr>
          <w:p w14:paraId="2250BD25" w14:textId="238352D1" w:rsidR="009812AC" w:rsidRDefault="009812AC">
            <w:pPr>
              <w:rPr>
                <w:sz w:val="18"/>
                <w:szCs w:val="18"/>
              </w:rPr>
            </w:pPr>
            <w:r>
              <w:rPr>
                <w:sz w:val="18"/>
                <w:szCs w:val="18"/>
              </w:rPr>
              <w:t>1</w:t>
            </w:r>
            <w:r>
              <w:rPr>
                <w:sz w:val="18"/>
                <w:szCs w:val="18"/>
              </w:rPr>
              <w:t>5</w:t>
            </w:r>
            <w:r>
              <w:rPr>
                <w:sz w:val="18"/>
                <w:szCs w:val="18"/>
              </w:rPr>
              <w:t>.</w:t>
            </w:r>
          </w:p>
        </w:tc>
        <w:tc>
          <w:tcPr>
            <w:tcW w:w="3633" w:type="dxa"/>
            <w:tcBorders>
              <w:top w:val="single" w:sz="4" w:space="0" w:color="auto"/>
              <w:left w:val="single" w:sz="4" w:space="0" w:color="auto"/>
              <w:bottom w:val="single" w:sz="4" w:space="0" w:color="auto"/>
              <w:right w:val="single" w:sz="4" w:space="0" w:color="auto"/>
            </w:tcBorders>
            <w:hideMark/>
          </w:tcPr>
          <w:p w14:paraId="0E74E6B9" w14:textId="77777777" w:rsidR="009812AC" w:rsidRDefault="009812AC">
            <w:pPr>
              <w:rPr>
                <w:sz w:val="18"/>
                <w:szCs w:val="18"/>
              </w:rPr>
            </w:pPr>
            <w:r>
              <w:rPr>
                <w:sz w:val="18"/>
                <w:szCs w:val="18"/>
              </w:rPr>
              <w:t>Analiza popytu.</w:t>
            </w:r>
          </w:p>
        </w:tc>
        <w:tc>
          <w:tcPr>
            <w:tcW w:w="1896" w:type="dxa"/>
            <w:tcBorders>
              <w:top w:val="single" w:sz="4" w:space="0" w:color="auto"/>
              <w:left w:val="single" w:sz="4" w:space="0" w:color="auto"/>
              <w:bottom w:val="single" w:sz="4" w:space="0" w:color="auto"/>
              <w:right w:val="single" w:sz="4" w:space="0" w:color="auto"/>
            </w:tcBorders>
            <w:hideMark/>
          </w:tcPr>
          <w:p w14:paraId="35C3F61D" w14:textId="77777777" w:rsidR="009812AC" w:rsidRDefault="009812AC">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hideMark/>
          </w:tcPr>
          <w:p w14:paraId="39C58523" w14:textId="77777777" w:rsidR="009812AC" w:rsidRDefault="009812AC">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hideMark/>
          </w:tcPr>
          <w:p w14:paraId="699157F2" w14:textId="77777777" w:rsidR="009812AC" w:rsidRDefault="009812AC" w:rsidP="009812AC">
            <w:pPr>
              <w:pStyle w:val="Akapitzlist"/>
              <w:numPr>
                <w:ilvl w:val="0"/>
                <w:numId w:val="104"/>
              </w:numPr>
              <w:ind w:left="176" w:hanging="176"/>
              <w:rPr>
                <w:rFonts w:asciiTheme="minorHAnsi" w:hAnsiTheme="minorHAnsi" w:cstheme="minorHAnsi"/>
                <w:sz w:val="18"/>
                <w:szCs w:val="22"/>
              </w:rPr>
            </w:pPr>
            <w:r>
              <w:rPr>
                <w:rFonts w:asciiTheme="minorHAnsi" w:hAnsiTheme="minorHAnsi" w:cstheme="minorHAnsi"/>
                <w:sz w:val="18"/>
                <w:szCs w:val="22"/>
              </w:rPr>
              <w:t>Dokument jest obligatoryjnym załącznikiem do każdego projektu. Jego dostarczenie jest niezbędne do oceny kryterium wyboru projektu „Analiza popytu”.</w:t>
            </w:r>
          </w:p>
          <w:p w14:paraId="07E7BCA7" w14:textId="77777777" w:rsidR="009812AC" w:rsidRDefault="009812AC" w:rsidP="009812AC">
            <w:pPr>
              <w:pStyle w:val="Akapitzlist"/>
              <w:numPr>
                <w:ilvl w:val="0"/>
                <w:numId w:val="104"/>
              </w:numPr>
              <w:ind w:left="176" w:hanging="176"/>
              <w:rPr>
                <w:sz w:val="18"/>
                <w:szCs w:val="18"/>
              </w:rPr>
            </w:pPr>
            <w:r>
              <w:rPr>
                <w:sz w:val="18"/>
                <w:szCs w:val="18"/>
              </w:rPr>
              <w:t>Dokument powinien zawierać:</w:t>
            </w:r>
          </w:p>
          <w:p w14:paraId="603D0F0F" w14:textId="77777777" w:rsidR="009812AC" w:rsidRDefault="009812AC" w:rsidP="009812AC">
            <w:pPr>
              <w:pStyle w:val="Akapitzlist"/>
              <w:numPr>
                <w:ilvl w:val="0"/>
                <w:numId w:val="105"/>
              </w:numPr>
              <w:rPr>
                <w:rFonts w:cstheme="minorHAnsi"/>
                <w:sz w:val="18"/>
                <w:szCs w:val="18"/>
              </w:rPr>
            </w:pPr>
            <w:r>
              <w:rPr>
                <w:rFonts w:cstheme="minorHAnsi"/>
                <w:sz w:val="18"/>
                <w:szCs w:val="18"/>
              </w:rPr>
              <w:t>ocenę potrzeb realizacji projektu w celu ograniczenia ryzyka nieskuteczności inwestycji poprzez oszacowanie na bazie wiarygodnych źródeł liczby dodatkowych odwiedzających. Wnioski powinny zostać poparte wynikami badań zewnętrznych przeprowadzonych przez Wnioskodawcę lub podmiot zewnętrzny (np. ankiety lub inny rodzaj badań),</w:t>
            </w:r>
          </w:p>
          <w:p w14:paraId="21779BBA" w14:textId="77777777" w:rsidR="009812AC" w:rsidRDefault="009812AC" w:rsidP="009812AC">
            <w:pPr>
              <w:pStyle w:val="Akapitzlist"/>
              <w:numPr>
                <w:ilvl w:val="0"/>
                <w:numId w:val="105"/>
              </w:numPr>
              <w:rPr>
                <w:sz w:val="18"/>
                <w:szCs w:val="18"/>
              </w:rPr>
            </w:pPr>
            <w:r>
              <w:rPr>
                <w:sz w:val="18"/>
                <w:szCs w:val="18"/>
              </w:rPr>
              <w:t xml:space="preserve">informacje na temat skoordynowania działań przewidzianych do realizacji w ramach projektu z przedsięwzięciami realizowanymi w sąsiednich obszarach (obszar rozpatrywany tematycznie lub terytorialnie) w celu potwierdzenia, że działania te nie będą powielane, a tym </w:t>
            </w:r>
            <w:r>
              <w:rPr>
                <w:sz w:val="18"/>
                <w:szCs w:val="18"/>
              </w:rPr>
              <w:lastRenderedPageBreak/>
              <w:t>samym nie będą stanowiły konkurencji dla innych inwestycji.</w:t>
            </w:r>
          </w:p>
        </w:tc>
      </w:tr>
      <w:tr w:rsidR="009812AC" w14:paraId="7893D8EC" w14:textId="77777777" w:rsidTr="009812AC">
        <w:trPr>
          <w:trHeight w:val="2468"/>
        </w:trPr>
        <w:tc>
          <w:tcPr>
            <w:tcW w:w="567" w:type="dxa"/>
            <w:hideMark/>
          </w:tcPr>
          <w:p w14:paraId="049D1977" w14:textId="22CCD924" w:rsidR="009812AC" w:rsidRDefault="009812AC">
            <w:pPr>
              <w:rPr>
                <w:sz w:val="18"/>
                <w:szCs w:val="18"/>
              </w:rPr>
            </w:pPr>
            <w:r>
              <w:rPr>
                <w:sz w:val="18"/>
                <w:szCs w:val="18"/>
              </w:rPr>
              <w:lastRenderedPageBreak/>
              <w:t>1</w:t>
            </w:r>
            <w:r>
              <w:rPr>
                <w:sz w:val="18"/>
                <w:szCs w:val="18"/>
              </w:rPr>
              <w:t>6</w:t>
            </w:r>
            <w:r>
              <w:rPr>
                <w:sz w:val="18"/>
                <w:szCs w:val="18"/>
              </w:rPr>
              <w:t>.</w:t>
            </w:r>
          </w:p>
        </w:tc>
        <w:tc>
          <w:tcPr>
            <w:tcW w:w="3633" w:type="dxa"/>
            <w:hideMark/>
          </w:tcPr>
          <w:p w14:paraId="19E68B47" w14:textId="77777777" w:rsidR="009812AC" w:rsidRDefault="009812AC">
            <w:pPr>
              <w:rPr>
                <w:sz w:val="18"/>
                <w:szCs w:val="18"/>
              </w:rPr>
            </w:pPr>
            <w:r>
              <w:rPr>
                <w:sz w:val="18"/>
                <w:szCs w:val="18"/>
              </w:rPr>
              <w:t>Dokument potwierdzający, że nieruchomość lub rzecz ruchoma jest zabytkiem.</w:t>
            </w:r>
          </w:p>
        </w:tc>
        <w:tc>
          <w:tcPr>
            <w:tcW w:w="1896" w:type="dxa"/>
            <w:hideMark/>
          </w:tcPr>
          <w:p w14:paraId="3C79DA3E" w14:textId="77777777" w:rsidR="009812AC" w:rsidRDefault="009812AC">
            <w:pPr>
              <w:rPr>
                <w:sz w:val="18"/>
                <w:szCs w:val="18"/>
              </w:rPr>
            </w:pPr>
            <w:r>
              <w:rPr>
                <w:sz w:val="18"/>
                <w:szCs w:val="18"/>
              </w:rPr>
              <w:t>Dokument właściwego organu.</w:t>
            </w:r>
          </w:p>
        </w:tc>
        <w:tc>
          <w:tcPr>
            <w:tcW w:w="1701" w:type="dxa"/>
            <w:hideMark/>
          </w:tcPr>
          <w:p w14:paraId="29B63FE3" w14:textId="77777777" w:rsidR="009812AC" w:rsidRDefault="009812AC">
            <w:pPr>
              <w:rPr>
                <w:sz w:val="18"/>
                <w:szCs w:val="18"/>
              </w:rPr>
            </w:pPr>
            <w:r>
              <w:rPr>
                <w:sz w:val="18"/>
                <w:szCs w:val="18"/>
              </w:rPr>
              <w:t>Załącznik składany jest przez system WOD2021. Podpisanie dokumentu kwalifikowanym podpisem elektronicznym nie jest wymagane.</w:t>
            </w:r>
          </w:p>
        </w:tc>
        <w:tc>
          <w:tcPr>
            <w:tcW w:w="3261" w:type="dxa"/>
            <w:hideMark/>
          </w:tcPr>
          <w:p w14:paraId="4FBDA641" w14:textId="77777777" w:rsidR="009812AC" w:rsidRDefault="009812AC" w:rsidP="009812AC">
            <w:pPr>
              <w:pStyle w:val="Akapitzlist"/>
              <w:numPr>
                <w:ilvl w:val="0"/>
                <w:numId w:val="104"/>
              </w:numPr>
              <w:ind w:left="176" w:hanging="176"/>
              <w:rPr>
                <w:rFonts w:asciiTheme="minorHAnsi" w:hAnsiTheme="minorHAnsi" w:cstheme="minorHAnsi"/>
                <w:sz w:val="18"/>
                <w:szCs w:val="22"/>
              </w:rPr>
            </w:pPr>
            <w:r>
              <w:rPr>
                <w:rFonts w:asciiTheme="minorHAnsi" w:hAnsiTheme="minorHAnsi" w:cstheme="minorHAnsi"/>
                <w:sz w:val="18"/>
                <w:szCs w:val="22"/>
              </w:rPr>
              <w:t>Złożenie dokumentu jest niezbędne w przypadku każdego Wnioskodawcy, którego zakres rzeczowy projektu dotyczy zabytku.</w:t>
            </w:r>
          </w:p>
          <w:p w14:paraId="399FEDB2" w14:textId="77777777" w:rsidR="009812AC" w:rsidRDefault="009812AC" w:rsidP="009812AC">
            <w:pPr>
              <w:pStyle w:val="Akapitzlist"/>
              <w:numPr>
                <w:ilvl w:val="0"/>
                <w:numId w:val="104"/>
              </w:numPr>
              <w:ind w:left="176" w:hanging="176"/>
              <w:rPr>
                <w:rFonts w:asciiTheme="minorHAnsi" w:hAnsiTheme="minorHAnsi" w:cstheme="minorHAnsi"/>
                <w:sz w:val="18"/>
                <w:szCs w:val="22"/>
              </w:rPr>
            </w:pPr>
            <w:r>
              <w:rPr>
                <w:rFonts w:asciiTheme="minorHAnsi" w:hAnsiTheme="minorHAnsi" w:cstheme="minorHAnsi"/>
                <w:sz w:val="18"/>
                <w:szCs w:val="22"/>
              </w:rPr>
              <w:t>W przypadku zabytków nieruchomych należy przedłożyć dokument potwierdzający wpisanie do rejestru zabytków lub objęcia inną formą ochrony.</w:t>
            </w:r>
          </w:p>
          <w:p w14:paraId="476E9696" w14:textId="77777777" w:rsidR="009812AC" w:rsidRDefault="009812AC" w:rsidP="009812AC">
            <w:pPr>
              <w:pStyle w:val="Akapitzlist"/>
              <w:numPr>
                <w:ilvl w:val="0"/>
                <w:numId w:val="104"/>
              </w:numPr>
              <w:ind w:left="176" w:hanging="176"/>
              <w:rPr>
                <w:rFonts w:asciiTheme="minorHAnsi" w:hAnsiTheme="minorHAnsi" w:cstheme="minorHAnsi"/>
                <w:sz w:val="18"/>
                <w:szCs w:val="22"/>
              </w:rPr>
            </w:pPr>
            <w:r>
              <w:rPr>
                <w:rFonts w:asciiTheme="minorHAnsi" w:hAnsiTheme="minorHAnsi" w:cstheme="minorHAnsi"/>
                <w:sz w:val="18"/>
                <w:szCs w:val="22"/>
              </w:rPr>
              <w:t>W przypadku zabytków ruchomych należy przedłożyć dokument potwierdzający wpisanie ujętych w rejestrze zabytków lub objętych inną formą ochrony, np. wpisanych do inwentarzy muzealnych, wchodzących w skład narodowego zasobu bibliotecznego czy archiwalnego.</w:t>
            </w:r>
          </w:p>
        </w:tc>
      </w:tr>
      <w:tr w:rsidR="00480F7F" w:rsidRPr="00BD0C9F" w14:paraId="31224B69" w14:textId="77777777" w:rsidTr="009812AC">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9812AC">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9812AC">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nie wniósł sprzeciwu 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 xml:space="preserve">W przypadku gdy Wnioskodawca od momentu złożenia wniosku do etapu dostarczania dokumentów do umowy wprowadził zmiany w projekcie </w:t>
            </w:r>
            <w:r w:rsidRPr="00716B15">
              <w:rPr>
                <w:rFonts w:asciiTheme="minorHAnsi" w:hAnsiTheme="minorHAnsi" w:cstheme="minorHAnsi"/>
                <w:bCs/>
                <w:sz w:val="18"/>
                <w:szCs w:val="18"/>
              </w:rPr>
              <w:lastRenderedPageBreak/>
              <w:t>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210F5" w:rsidRPr="001552FF" w:rsidRDefault="002210F5" w:rsidP="002210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9812AC">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9812AC">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9812AC">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lastRenderedPageBreak/>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lastRenderedPageBreak/>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lastRenderedPageBreak/>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9812AC">
        <w:tc>
          <w:tcPr>
            <w:tcW w:w="567" w:type="dxa"/>
          </w:tcPr>
          <w:p w14:paraId="7D95ADA7" w14:textId="77777777" w:rsidR="00480F7F" w:rsidRPr="00494F8B" w:rsidRDefault="00480F7F" w:rsidP="00301705">
            <w:pPr>
              <w:rPr>
                <w:sz w:val="18"/>
                <w:szCs w:val="18"/>
              </w:rPr>
            </w:pPr>
            <w:r>
              <w:rPr>
                <w:sz w:val="18"/>
                <w:szCs w:val="18"/>
              </w:rPr>
              <w:lastRenderedPageBreak/>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lub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F05507" w:rsidRPr="00676833">
              <w:rPr>
                <w:rFonts w:asciiTheme="minorHAnsi" w:hAnsiTheme="minorHAnsi" w:cstheme="minorHAnsi"/>
                <w:sz w:val="18"/>
                <w:szCs w:val="18"/>
              </w:rPr>
              <w:t>pomoc</w:t>
            </w:r>
            <w:proofErr w:type="spellEnd"/>
            <w:r w:rsidR="00F05507" w:rsidRPr="00676833">
              <w:rPr>
                <w:rFonts w:asciiTheme="minorHAnsi" w:hAnsiTheme="minorHAnsi" w:cstheme="minorHAnsi"/>
                <w:sz w:val="18"/>
                <w:szCs w:val="18"/>
              </w:rPr>
              <w:t xml:space="preserve"> de </w:t>
            </w:r>
            <w:proofErr w:type="spellStart"/>
            <w:r w:rsidR="00F05507" w:rsidRPr="00676833">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9812AC">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lastRenderedPageBreak/>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 xml:space="preserve">ikowanym podpisem </w:t>
            </w:r>
            <w:r w:rsidR="00425A72" w:rsidRPr="002F489E">
              <w:rPr>
                <w:sz w:val="18"/>
                <w:szCs w:val="18"/>
              </w:rPr>
              <w:lastRenderedPageBreak/>
              <w:t>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lastRenderedPageBreak/>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 xml:space="preserve">refundacji </w:t>
            </w:r>
            <w:r w:rsidRPr="00656245">
              <w:rPr>
                <w:rFonts w:cstheme="minorHAnsi"/>
                <w:sz w:val="18"/>
              </w:rPr>
              <w:lastRenderedPageBreak/>
              <w:t>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9812AC">
        <w:tc>
          <w:tcPr>
            <w:tcW w:w="567" w:type="dxa"/>
          </w:tcPr>
          <w:p w14:paraId="1216E1C6" w14:textId="77777777" w:rsidR="00480F7F" w:rsidRPr="00656245" w:rsidRDefault="00480F7F" w:rsidP="00301705">
            <w:pPr>
              <w:rPr>
                <w:sz w:val="18"/>
                <w:szCs w:val="18"/>
              </w:rPr>
            </w:pPr>
            <w:r w:rsidRPr="00656245">
              <w:rPr>
                <w:sz w:val="18"/>
                <w:szCs w:val="18"/>
              </w:rPr>
              <w:lastRenderedPageBreak/>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9812AC">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lastRenderedPageBreak/>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9812AC">
        <w:tc>
          <w:tcPr>
            <w:tcW w:w="567" w:type="dxa"/>
          </w:tcPr>
          <w:p w14:paraId="6ED5D339" w14:textId="4FC84019" w:rsidR="00480F7F" w:rsidRPr="00656245" w:rsidRDefault="00D1044E" w:rsidP="00301705">
            <w:pPr>
              <w:rPr>
                <w:sz w:val="18"/>
                <w:szCs w:val="18"/>
              </w:rPr>
            </w:pPr>
            <w:r>
              <w:rPr>
                <w:sz w:val="18"/>
                <w:szCs w:val="18"/>
              </w:rPr>
              <w:lastRenderedPageBreak/>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9812AC">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9812AC">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9812AC">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 xml:space="preserve">Załącznik składany jest przez system SL2021 i podpisany </w:t>
            </w:r>
            <w:r w:rsidRPr="005B5DE6">
              <w:rPr>
                <w:sz w:val="18"/>
                <w:szCs w:val="18"/>
              </w:rPr>
              <w:lastRenderedPageBreak/>
              <w:t>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w:t>
            </w:r>
            <w:r w:rsidRPr="005B5DE6">
              <w:rPr>
                <w:sz w:val="18"/>
                <w:szCs w:val="18"/>
              </w:rPr>
              <w:lastRenderedPageBreak/>
              <w:t xml:space="preserve">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9812AC">
        <w:tc>
          <w:tcPr>
            <w:tcW w:w="567" w:type="dxa"/>
          </w:tcPr>
          <w:p w14:paraId="538EBB3D" w14:textId="061B83A2" w:rsidR="000870EF" w:rsidRPr="005B5DE6" w:rsidRDefault="00FB4C73" w:rsidP="000870EF">
            <w:pPr>
              <w:rPr>
                <w:sz w:val="18"/>
                <w:szCs w:val="18"/>
              </w:rPr>
            </w:pPr>
            <w:r w:rsidRPr="005B5DE6">
              <w:rPr>
                <w:sz w:val="18"/>
                <w:szCs w:val="18"/>
              </w:rPr>
              <w:lastRenderedPageBreak/>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9812AC">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0BBFCF77" w:rsidR="00A715D6" w:rsidRDefault="00A715D6" w:rsidP="00A60636">
      <w:pPr>
        <w:rPr>
          <w:rFonts w:ascii="Arial" w:hAnsi="Arial" w:cs="Arial"/>
          <w:b/>
          <w:bCs/>
          <w:kern w:val="28"/>
          <w:sz w:val="32"/>
          <w:szCs w:val="32"/>
        </w:rPr>
      </w:pPr>
    </w:p>
    <w:p w14:paraId="5886C8E4" w14:textId="45D5C9AA" w:rsidR="009812AC" w:rsidRDefault="009812AC" w:rsidP="00A60636">
      <w:pPr>
        <w:rPr>
          <w:rFonts w:ascii="Arial" w:hAnsi="Arial" w:cs="Arial"/>
          <w:b/>
          <w:bCs/>
          <w:kern w:val="28"/>
          <w:sz w:val="32"/>
          <w:szCs w:val="32"/>
        </w:rPr>
      </w:pPr>
    </w:p>
    <w:p w14:paraId="35A65BBF" w14:textId="4A1A71D2" w:rsidR="009812AC" w:rsidRDefault="009812AC" w:rsidP="00A60636">
      <w:pPr>
        <w:rPr>
          <w:rFonts w:ascii="Arial" w:hAnsi="Arial" w:cs="Arial"/>
          <w:b/>
          <w:bCs/>
          <w:kern w:val="28"/>
          <w:sz w:val="32"/>
          <w:szCs w:val="32"/>
        </w:rPr>
      </w:pPr>
    </w:p>
    <w:p w14:paraId="738D7168" w14:textId="1444A71C" w:rsidR="009812AC" w:rsidRDefault="009812AC" w:rsidP="00A60636">
      <w:pPr>
        <w:rPr>
          <w:rFonts w:ascii="Arial" w:hAnsi="Arial" w:cs="Arial"/>
          <w:b/>
          <w:bCs/>
          <w:kern w:val="28"/>
          <w:sz w:val="32"/>
          <w:szCs w:val="32"/>
        </w:rPr>
      </w:pPr>
    </w:p>
    <w:p w14:paraId="28CB8842" w14:textId="23371077" w:rsidR="009812AC" w:rsidRDefault="009812AC" w:rsidP="00A60636">
      <w:pPr>
        <w:rPr>
          <w:rFonts w:ascii="Arial" w:hAnsi="Arial" w:cs="Arial"/>
          <w:b/>
          <w:bCs/>
          <w:kern w:val="28"/>
          <w:sz w:val="32"/>
          <w:szCs w:val="32"/>
        </w:rPr>
      </w:pPr>
    </w:p>
    <w:p w14:paraId="127F5975" w14:textId="3A97A822" w:rsidR="009812AC" w:rsidRDefault="009812AC" w:rsidP="00A60636">
      <w:pPr>
        <w:rPr>
          <w:rFonts w:ascii="Arial" w:hAnsi="Arial" w:cs="Arial"/>
          <w:b/>
          <w:bCs/>
          <w:kern w:val="28"/>
          <w:sz w:val="32"/>
          <w:szCs w:val="32"/>
        </w:rPr>
      </w:pPr>
    </w:p>
    <w:p w14:paraId="6719F6E4" w14:textId="77777777" w:rsidR="009812AC" w:rsidRDefault="009812AC" w:rsidP="00A60636">
      <w:pPr>
        <w:rPr>
          <w:rFonts w:ascii="Arial" w:hAnsi="Arial" w:cs="Arial"/>
          <w:b/>
          <w:bCs/>
          <w:kern w:val="28"/>
          <w:sz w:val="32"/>
          <w:szCs w:val="32"/>
        </w:rPr>
      </w:pPr>
      <w:bookmarkStart w:id="2" w:name="_GoBack"/>
      <w:bookmarkEnd w:id="2"/>
    </w:p>
    <w:p w14:paraId="3D257EB7" w14:textId="627B1802" w:rsidR="00A715D6" w:rsidRDefault="00A715D6"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D85147"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85147">
        <w:rPr>
          <w:rFonts w:ascii="Arial" w:hAnsi="Arial" w:cs="Arial"/>
        </w:rPr>
      </w:r>
      <w:r w:rsidR="00D85147">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D85147">
        <w:rPr>
          <w:rFonts w:ascii="Arial" w:eastAsia="TimesNewRoman" w:hAnsi="Arial" w:cs="Arial"/>
          <w:sz w:val="22"/>
          <w:szCs w:val="22"/>
        </w:rPr>
      </w:r>
      <w:r w:rsidR="00D8514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D85147">
        <w:rPr>
          <w:rFonts w:ascii="Arial" w:eastAsia="TimesNewRoman" w:hAnsi="Arial" w:cs="Arial"/>
          <w:sz w:val="22"/>
          <w:szCs w:val="22"/>
        </w:rPr>
      </w:r>
      <w:r w:rsidR="00D8514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D85147">
        <w:rPr>
          <w:rFonts w:ascii="Arial" w:eastAsia="TimesNewRoman" w:hAnsi="Arial" w:cs="Arial"/>
          <w:sz w:val="22"/>
          <w:szCs w:val="22"/>
        </w:rPr>
      </w:r>
      <w:r w:rsidR="00D8514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5147">
        <w:rPr>
          <w:rFonts w:ascii="Arial" w:eastAsia="TimesNewRoman" w:hAnsi="Arial" w:cs="Arial"/>
          <w:sz w:val="22"/>
          <w:szCs w:val="22"/>
        </w:rPr>
      </w:r>
      <w:r w:rsidR="00D851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5147">
        <w:rPr>
          <w:rFonts w:ascii="Arial" w:eastAsia="TimesNewRoman" w:hAnsi="Arial" w:cs="Arial"/>
          <w:sz w:val="22"/>
          <w:szCs w:val="22"/>
        </w:rPr>
      </w:r>
      <w:r w:rsidR="00D851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5147">
        <w:rPr>
          <w:rFonts w:ascii="Arial" w:eastAsia="TimesNewRoman" w:hAnsi="Arial" w:cs="Arial"/>
          <w:sz w:val="22"/>
          <w:szCs w:val="22"/>
        </w:rPr>
      </w:r>
      <w:r w:rsidR="00D851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5147">
        <w:rPr>
          <w:rFonts w:ascii="Arial" w:eastAsia="TimesNewRoman" w:hAnsi="Arial" w:cs="Arial"/>
          <w:sz w:val="22"/>
          <w:szCs w:val="22"/>
        </w:rPr>
      </w:r>
      <w:r w:rsidR="00D851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5147">
        <w:rPr>
          <w:rFonts w:ascii="Arial" w:eastAsia="TimesNewRoman" w:hAnsi="Arial" w:cs="Arial"/>
          <w:sz w:val="22"/>
          <w:szCs w:val="22"/>
        </w:rPr>
      </w:r>
      <w:r w:rsidR="00D851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85147">
        <w:rPr>
          <w:rFonts w:ascii="Arial" w:eastAsia="TimesNewRoman" w:hAnsi="Arial" w:cs="Arial"/>
          <w:sz w:val="22"/>
          <w:szCs w:val="22"/>
        </w:rPr>
      </w:r>
      <w:r w:rsidR="00D8514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86CD8" w14:textId="77777777" w:rsidR="00DE3887" w:rsidRDefault="00DE3887">
      <w:r>
        <w:separator/>
      </w:r>
    </w:p>
  </w:endnote>
  <w:endnote w:type="continuationSeparator" w:id="0">
    <w:p w14:paraId="17344BCD" w14:textId="77777777" w:rsidR="00DE3887" w:rsidRDefault="00DE3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D85147" w:rsidRDefault="00D8514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D85147" w:rsidRDefault="00D8514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D85147" w:rsidRPr="00697E05" w:rsidRDefault="00D85147">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D85147" w:rsidRDefault="00D8514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519E2" w14:textId="77777777" w:rsidR="00DE3887" w:rsidRDefault="00DE3887">
      <w:r>
        <w:separator/>
      </w:r>
    </w:p>
  </w:footnote>
  <w:footnote w:type="continuationSeparator" w:id="0">
    <w:p w14:paraId="04B4DB94" w14:textId="77777777" w:rsidR="00DE3887" w:rsidRDefault="00DE3887">
      <w:r>
        <w:continuationSeparator/>
      </w:r>
    </w:p>
  </w:footnote>
  <w:footnote w:id="1">
    <w:p w14:paraId="023F239A" w14:textId="77777777" w:rsidR="00D85147" w:rsidRDefault="00D85147"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D85147" w:rsidRPr="009C5AB2" w:rsidRDefault="00D85147"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D85147" w:rsidRPr="009C5AB2" w:rsidRDefault="00D85147"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D85147" w:rsidRPr="009C5AB2" w:rsidRDefault="00D85147"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D85147" w:rsidRPr="00F364ED" w:rsidRDefault="00D85147">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D85147" w:rsidRPr="003905FD" w:rsidRDefault="00D8514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D85147" w:rsidRPr="003905FD" w:rsidRDefault="00D85147"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D85147" w:rsidRPr="003905FD" w:rsidRDefault="00D8514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D85147" w:rsidRDefault="00D85147"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D85147" w:rsidRPr="005851A5" w:rsidRDefault="00D85147"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D85147" w:rsidRPr="00A703D4" w:rsidRDefault="00D8514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D85147" w:rsidRPr="00A703D4" w:rsidRDefault="00D8514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D85147" w:rsidRPr="00A703D4" w:rsidRDefault="00D8514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D85147" w:rsidRPr="007D5E71" w:rsidRDefault="00D85147"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D85147" w:rsidRPr="00B21CF9" w:rsidRDefault="00D8514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D85147" w:rsidRPr="00B21CF9" w:rsidRDefault="00D8514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D85147" w:rsidRPr="00B21CF9" w:rsidRDefault="00D8514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D85147" w:rsidRPr="00B21CF9" w:rsidRDefault="00D85147"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D85147" w:rsidRPr="00470455" w:rsidRDefault="00D85147"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9A7D19"/>
    <w:multiLevelType w:val="hybridMultilevel"/>
    <w:tmpl w:val="B9AC778E"/>
    <w:lvl w:ilvl="0" w:tplc="23F4BF3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4"/>
  </w:num>
  <w:num w:numId="6">
    <w:abstractNumId w:val="83"/>
  </w:num>
  <w:num w:numId="7">
    <w:abstractNumId w:val="38"/>
  </w:num>
  <w:num w:numId="8">
    <w:abstractNumId w:val="80"/>
  </w:num>
  <w:num w:numId="9">
    <w:abstractNumId w:val="63"/>
  </w:num>
  <w:num w:numId="10">
    <w:abstractNumId w:val="17"/>
  </w:num>
  <w:num w:numId="11">
    <w:abstractNumId w:val="71"/>
  </w:num>
  <w:num w:numId="12">
    <w:abstractNumId w:val="19"/>
  </w:num>
  <w:num w:numId="13">
    <w:abstractNumId w:val="20"/>
  </w:num>
  <w:num w:numId="14">
    <w:abstractNumId w:val="57"/>
  </w:num>
  <w:num w:numId="15">
    <w:abstractNumId w:val="41"/>
  </w:num>
  <w:num w:numId="16">
    <w:abstractNumId w:val="11"/>
  </w:num>
  <w:num w:numId="17">
    <w:abstractNumId w:val="59"/>
  </w:num>
  <w:num w:numId="18">
    <w:abstractNumId w:val="28"/>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2"/>
  </w:num>
  <w:num w:numId="28">
    <w:abstractNumId w:val="46"/>
  </w:num>
  <w:num w:numId="29">
    <w:abstractNumId w:val="22"/>
  </w:num>
  <w:num w:numId="30">
    <w:abstractNumId w:val="53"/>
  </w:num>
  <w:num w:numId="31">
    <w:abstractNumId w:val="106"/>
  </w:num>
  <w:num w:numId="32">
    <w:abstractNumId w:val="43"/>
  </w:num>
  <w:num w:numId="33">
    <w:abstractNumId w:val="21"/>
  </w:num>
  <w:num w:numId="34">
    <w:abstractNumId w:val="26"/>
  </w:num>
  <w:num w:numId="35">
    <w:abstractNumId w:val="45"/>
  </w:num>
  <w:num w:numId="36">
    <w:abstractNumId w:val="56"/>
  </w:num>
  <w:num w:numId="37">
    <w:abstractNumId w:val="64"/>
  </w:num>
  <w:num w:numId="38">
    <w:abstractNumId w:val="15"/>
  </w:num>
  <w:num w:numId="39">
    <w:abstractNumId w:val="18"/>
  </w:num>
  <w:num w:numId="40">
    <w:abstractNumId w:val="103"/>
  </w:num>
  <w:num w:numId="41">
    <w:abstractNumId w:val="29"/>
  </w:num>
  <w:num w:numId="42">
    <w:abstractNumId w:val="40"/>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30"/>
  </w:num>
  <w:num w:numId="57">
    <w:abstractNumId w:val="6"/>
  </w:num>
  <w:num w:numId="58">
    <w:abstractNumId w:val="3"/>
  </w:num>
  <w:num w:numId="59">
    <w:abstractNumId w:val="0"/>
  </w:num>
  <w:num w:numId="60">
    <w:abstractNumId w:val="14"/>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6"/>
  </w:num>
  <w:num w:numId="67">
    <w:abstractNumId w:val="51"/>
  </w:num>
  <w:num w:numId="68">
    <w:abstractNumId w:val="27"/>
  </w:num>
  <w:num w:numId="69">
    <w:abstractNumId w:val="74"/>
  </w:num>
  <w:num w:numId="70">
    <w:abstractNumId w:val="76"/>
  </w:num>
  <w:num w:numId="71">
    <w:abstractNumId w:val="34"/>
  </w:num>
  <w:num w:numId="72">
    <w:abstractNumId w:val="69"/>
  </w:num>
  <w:num w:numId="73">
    <w:abstractNumId w:val="104"/>
  </w:num>
  <w:num w:numId="74">
    <w:abstractNumId w:val="68"/>
  </w:num>
  <w:num w:numId="75">
    <w:abstractNumId w:val="25"/>
  </w:num>
  <w:num w:numId="76">
    <w:abstractNumId w:val="70"/>
  </w:num>
  <w:num w:numId="77">
    <w:abstractNumId w:val="33"/>
  </w:num>
  <w:num w:numId="78">
    <w:abstractNumId w:val="92"/>
  </w:num>
  <w:num w:numId="79">
    <w:abstractNumId w:val="102"/>
  </w:num>
  <w:num w:numId="80">
    <w:abstractNumId w:val="81"/>
  </w:num>
  <w:num w:numId="81">
    <w:abstractNumId w:val="66"/>
  </w:num>
  <w:num w:numId="82">
    <w:abstractNumId w:val="55"/>
  </w:num>
  <w:num w:numId="83">
    <w:abstractNumId w:val="32"/>
  </w:num>
  <w:num w:numId="84">
    <w:abstractNumId w:val="37"/>
  </w:num>
  <w:num w:numId="85">
    <w:abstractNumId w:val="86"/>
  </w:num>
  <w:num w:numId="86">
    <w:abstractNumId w:val="61"/>
  </w:num>
  <w:num w:numId="87">
    <w:abstractNumId w:val="35"/>
  </w:num>
  <w:num w:numId="88">
    <w:abstractNumId w:val="52"/>
  </w:num>
  <w:num w:numId="89">
    <w:abstractNumId w:val="39"/>
  </w:num>
  <w:num w:numId="90">
    <w:abstractNumId w:val="89"/>
  </w:num>
  <w:num w:numId="91">
    <w:abstractNumId w:val="31"/>
  </w:num>
  <w:num w:numId="92">
    <w:abstractNumId w:val="47"/>
  </w:num>
  <w:num w:numId="93">
    <w:abstractNumId w:val="16"/>
  </w:num>
  <w:num w:numId="94">
    <w:abstractNumId w:val="100"/>
  </w:num>
  <w:num w:numId="95">
    <w:abstractNumId w:val="12"/>
  </w:num>
  <w:num w:numId="96">
    <w:abstractNumId w:val="4"/>
  </w:num>
  <w:num w:numId="97">
    <w:abstractNumId w:val="85"/>
  </w:num>
  <w:num w:numId="98">
    <w:abstractNumId w:val="13"/>
  </w:num>
  <w:num w:numId="99">
    <w:abstractNumId w:val="49"/>
  </w:num>
  <w:num w:numId="100">
    <w:abstractNumId w:val="10"/>
  </w:num>
  <w:num w:numId="101">
    <w:abstractNumId w:val="24"/>
  </w:num>
  <w:num w:numId="102">
    <w:abstractNumId w:val="9"/>
  </w:num>
  <w:num w:numId="103">
    <w:abstractNumId w:val="99"/>
  </w:num>
  <w:num w:numId="104">
    <w:abstractNumId w:val="46"/>
    <w:lvlOverride w:ilvl="0"/>
    <w:lvlOverride w:ilvl="1"/>
    <w:lvlOverride w:ilvl="2"/>
    <w:lvlOverride w:ilvl="3"/>
    <w:lvlOverride w:ilvl="4"/>
    <w:lvlOverride w:ilvl="5"/>
    <w:lvlOverride w:ilvl="6"/>
    <w:lvlOverride w:ilvl="7"/>
    <w:lvlOverride w:ilvl="8"/>
  </w:num>
  <w:num w:numId="105">
    <w:abstractNumId w:val="8"/>
    <w:lvlOverride w:ilvl="0"/>
    <w:lvlOverride w:ilvl="1"/>
    <w:lvlOverride w:ilvl="2"/>
    <w:lvlOverride w:ilvl="3"/>
    <w:lvlOverride w:ilvl="4"/>
    <w:lvlOverride w:ilvl="5"/>
    <w:lvlOverride w:ilvl="6"/>
    <w:lvlOverride w:ilvl="7"/>
    <w:lvlOverride w:ilv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080"/>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4FA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43A"/>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2510"/>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2AC"/>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147"/>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887"/>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38198438">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38288558">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722495-5246-4FCA-A99A-4F83ADE4F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42</Pages>
  <Words>14232</Words>
  <Characters>85395</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Natalia Cieśluk</cp:lastModifiedBy>
  <cp:revision>6</cp:revision>
  <cp:lastPrinted>2024-12-19T06:25:00Z</cp:lastPrinted>
  <dcterms:created xsi:type="dcterms:W3CDTF">2024-12-31T10:42:00Z</dcterms:created>
  <dcterms:modified xsi:type="dcterms:W3CDTF">2025-01-15T07:28:00Z</dcterms:modified>
</cp:coreProperties>
</file>